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EBC1A" w14:textId="77777777" w:rsidR="0012252B" w:rsidRDefault="0041633B">
      <w:pPr>
        <w:rPr>
          <w:rFonts w:ascii="Verdana" w:eastAsia="Arial Unicode MS" w:hAnsi="Verdana" w:cs="Arial Unicode MS"/>
          <w:color w:val="333333"/>
          <w:szCs w:val="24"/>
        </w:rPr>
      </w:pPr>
      <w:r>
        <w:rPr>
          <w:noProof/>
        </w:rPr>
        <w:drawing>
          <wp:inline distT="0" distB="0" distL="0" distR="0" wp14:anchorId="6A1BE928" wp14:editId="4BCC8F47">
            <wp:extent cx="676275" cy="752475"/>
            <wp:effectExtent l="0" t="0" r="0" b="0"/>
            <wp:docPr id="3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71755" distR="71755" simplePos="0" relativeHeight="2" behindDoc="0" locked="0" layoutInCell="1" allowOverlap="1" wp14:anchorId="01A17847" wp14:editId="2A8FFB5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2880360" cy="753110"/>
                <wp:effectExtent l="0" t="0" r="0" b="0"/>
                <wp:wrapSquare wrapText="bothSides"/>
                <wp:docPr id="1" name="Immag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640" cy="7524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8CCC45E" w14:textId="77777777" w:rsidR="0012252B" w:rsidRDefault="0041633B">
                            <w:pPr>
                              <w:pStyle w:val="Contenutocornice"/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8"/>
                              </w:rPr>
                              <w:t>Federazione Italiana Gioco Bridge</w:t>
                            </w:r>
                          </w:p>
                          <w:p w14:paraId="0295FC81" w14:textId="77777777" w:rsidR="0012252B" w:rsidRDefault="0041633B">
                            <w:pPr>
                              <w:pStyle w:val="Contenutocornice"/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8"/>
                              </w:rPr>
                              <w:t>Comitato Regionale della Campania</w:t>
                            </w:r>
                          </w:p>
                          <w:p w14:paraId="4F04A23D" w14:textId="77777777" w:rsidR="0012252B" w:rsidRDefault="0041633B">
                            <w:pPr>
                              <w:pStyle w:val="Contenutocornice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e-mail: campionati@bridgecampania.it</w:t>
                            </w:r>
                          </w:p>
                          <w:p w14:paraId="7FD0D749" w14:textId="77777777" w:rsidR="0012252B" w:rsidRDefault="0041633B">
                            <w:pPr>
                              <w:pStyle w:val="Contenutocornic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Sito ufficiale: www.bridgecampania.it</w:t>
                            </w:r>
                          </w:p>
                        </w:txbxContent>
                      </wps:txbx>
                      <wps:bodyPr lIns="36360" tIns="36360" rIns="36360" bIns="363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A17847" id="Immagine1" o:spid="_x0000_s1026" style="position:absolute;left:0;text-align:left;margin-left:0;margin-top:.05pt;width:226.8pt;height:59.3pt;z-index:2;visibility:visible;mso-wrap-style:square;mso-wrap-distance-left:5.65pt;mso-wrap-distance-top:0;mso-wrap-distance-right:5.65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" fillcolor="#ff9" stroked="f">
                <v:textbox inset="1.01mm,1.01mm,1.01mm,1.01mm">
                  <w:txbxContent>
                    <w:p w14:paraId="18CCC45E" w14:textId="77777777" w:rsidR="0012252B" w:rsidRDefault="0041633B">
                      <w:pPr>
                        <w:pStyle w:val="Contenutocornice"/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28"/>
                        </w:rPr>
                        <w:t>Federazione Italiana Gioco Bridge</w:t>
                      </w:r>
                    </w:p>
                    <w:p w14:paraId="0295FC81" w14:textId="77777777" w:rsidR="0012252B" w:rsidRDefault="0041633B">
                      <w:pPr>
                        <w:pStyle w:val="Contenutocornice"/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28"/>
                        </w:rPr>
                        <w:t>Comitato Regionale della Campania</w:t>
                      </w:r>
                    </w:p>
                    <w:p w14:paraId="4F04A23D" w14:textId="77777777" w:rsidR="0012252B" w:rsidRDefault="0041633B">
                      <w:pPr>
                        <w:pStyle w:val="Contenutocornice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e-mail: campionati@bridgecampania.it</w:t>
                      </w:r>
                    </w:p>
                    <w:p w14:paraId="7FD0D749" w14:textId="77777777" w:rsidR="0012252B" w:rsidRDefault="0041633B">
                      <w:pPr>
                        <w:pStyle w:val="Contenutocornice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Sito ufficiale: www.bridgecampania.it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w:drawing>
          <wp:anchor distT="0" distB="0" distL="133350" distR="0" simplePos="0" relativeHeight="3" behindDoc="0" locked="0" layoutInCell="1" allowOverlap="1" wp14:anchorId="70A9C6EA" wp14:editId="3C40FEF3">
            <wp:simplePos x="0" y="0"/>
            <wp:positionH relativeFrom="column">
              <wp:align>right</wp:align>
            </wp:positionH>
            <wp:positionV relativeFrom="paragraph">
              <wp:posOffset>635</wp:posOffset>
            </wp:positionV>
            <wp:extent cx="573405" cy="539115"/>
            <wp:effectExtent l="0" t="0" r="0" b="0"/>
            <wp:wrapNone/>
            <wp:docPr id="4" name="Immagine 5" descr="C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5" descr="CON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92F901" w14:textId="77777777" w:rsidR="0012252B" w:rsidRDefault="0012252B">
      <w:pPr>
        <w:pStyle w:val="Elencocontinua"/>
        <w:numPr>
          <w:ilvl w:val="0"/>
          <w:numId w:val="3"/>
        </w:numPr>
        <w:spacing w:before="0" w:line="120" w:lineRule="exact"/>
      </w:pPr>
    </w:p>
    <w:p w14:paraId="4C6760BF" w14:textId="11F2D236" w:rsidR="0012252B" w:rsidRDefault="0041633B">
      <w:pPr>
        <w:pStyle w:val="Elencocontinua"/>
        <w:spacing w:before="120"/>
      </w:pPr>
      <w:r>
        <w:t xml:space="preserve">Bando: </w:t>
      </w:r>
      <w:bookmarkStart w:id="0" w:name="Circolare"/>
      <w:r>
        <w:rPr>
          <w:b/>
          <w:highlight w:val="yellow"/>
        </w:rPr>
        <w:t>BA/20</w:t>
      </w:r>
      <w:r w:rsidR="00DD471A">
        <w:rPr>
          <w:b/>
          <w:highlight w:val="yellow"/>
        </w:rPr>
        <w:t>21</w:t>
      </w:r>
      <w:r>
        <w:rPr>
          <w:b/>
          <w:highlight w:val="yellow"/>
        </w:rPr>
        <w:t>/</w:t>
      </w:r>
      <w:bookmarkEnd w:id="0"/>
      <w:r>
        <w:rPr>
          <w:b/>
          <w:highlight w:val="yellow"/>
        </w:rPr>
        <w:t>1</w:t>
      </w:r>
      <w:r w:rsidR="00DD471A">
        <w:rPr>
          <w:b/>
        </w:rPr>
        <w:t>0</w:t>
      </w:r>
    </w:p>
    <w:p w14:paraId="34F760DF" w14:textId="77777777" w:rsidR="0012252B" w:rsidRDefault="0041633B">
      <w:r>
        <w:t>Data Prima Emissione: 20.11.2018</w:t>
      </w:r>
    </w:p>
    <w:p w14:paraId="114C0A8E" w14:textId="77777777" w:rsidR="0012252B" w:rsidRDefault="0041633B">
      <w:r>
        <w:t>Data Ultimo Aggiornamento: 2</w:t>
      </w:r>
      <w:bookmarkStart w:id="1" w:name="DataAgg"/>
      <w:r>
        <w:t>0.11</w:t>
      </w:r>
      <w:bookmarkEnd w:id="1"/>
      <w:r>
        <w:t>.2018</w:t>
      </w:r>
    </w:p>
    <w:p w14:paraId="2D3D9E43" w14:textId="77777777" w:rsidR="0012252B" w:rsidRDefault="0012252B">
      <w:pPr>
        <w:pStyle w:val="Elencocontinua"/>
        <w:numPr>
          <w:ilvl w:val="0"/>
          <w:numId w:val="3"/>
        </w:numPr>
        <w:spacing w:before="0" w:line="120" w:lineRule="exact"/>
      </w:pPr>
    </w:p>
    <w:p w14:paraId="2FED3E6B" w14:textId="77777777" w:rsidR="0012252B" w:rsidRDefault="0012252B">
      <w:pPr>
        <w:pStyle w:val="Titolo"/>
        <w:shd w:val="clear" w:color="auto" w:fill="B8CCE4"/>
        <w:spacing w:before="0" w:after="0"/>
        <w:rPr>
          <w:sz w:val="24"/>
          <w:szCs w:val="24"/>
        </w:rPr>
      </w:pPr>
    </w:p>
    <w:p w14:paraId="3B804CB0" w14:textId="59572BCC" w:rsidR="0012252B" w:rsidRDefault="0041633B">
      <w:pPr>
        <w:pStyle w:val="Titolo"/>
        <w:shd w:val="clear" w:color="auto" w:fill="B8CCE4"/>
        <w:spacing w:before="0" w:after="0"/>
      </w:pPr>
      <w:r>
        <w:rPr>
          <w:color w:val="FF0000"/>
        </w:rPr>
        <w:t xml:space="preserve">Bando Campionato Regionale a Squadre </w:t>
      </w:r>
      <w:r w:rsidR="00BA091B">
        <w:rPr>
          <w:color w:val="FF0000"/>
        </w:rPr>
        <w:t>Libere</w:t>
      </w:r>
      <w:r>
        <w:rPr>
          <w:color w:val="FF0000"/>
        </w:rPr>
        <w:br/>
        <w:t>Open e Signore 20</w:t>
      </w:r>
      <w:r w:rsidR="00DD471A">
        <w:rPr>
          <w:color w:val="FF0000"/>
        </w:rPr>
        <w:t>21</w:t>
      </w:r>
    </w:p>
    <w:p w14:paraId="440AD028" w14:textId="77777777" w:rsidR="0012252B" w:rsidRDefault="0012252B">
      <w:pPr>
        <w:pStyle w:val="Titolo"/>
        <w:shd w:val="clear" w:color="auto" w:fill="B8CCE4"/>
        <w:spacing w:before="0" w:after="0"/>
        <w:rPr>
          <w:sz w:val="24"/>
          <w:szCs w:val="24"/>
        </w:rPr>
      </w:pPr>
    </w:p>
    <w:p w14:paraId="6DE06EA9" w14:textId="77777777" w:rsidR="0012252B" w:rsidRDefault="0012252B">
      <w:pPr>
        <w:pStyle w:val="Elencocontinua"/>
        <w:spacing w:before="0" w:line="120" w:lineRule="exact"/>
      </w:pPr>
    </w:p>
    <w:p w14:paraId="56024B52" w14:textId="77777777" w:rsidR="0012252B" w:rsidRDefault="0041633B">
      <w:pPr>
        <w:pStyle w:val="Elenco"/>
        <w:rPr>
          <w:color w:val="000000"/>
        </w:rPr>
      </w:pPr>
      <w:r>
        <w:rPr>
          <w:b/>
          <w:bCs/>
          <w:i/>
          <w:iCs/>
        </w:rPr>
        <w:t>Rimando</w:t>
      </w:r>
      <w:r>
        <w:t>: Per tutto quanto non indicato nel presente bando, si fa rimando al Bando Nazionale emanato dalla F.I.G.B.</w:t>
      </w:r>
    </w:p>
    <w:p w14:paraId="3110616E" w14:textId="77777777" w:rsidR="0012252B" w:rsidRDefault="0012252B">
      <w:pPr>
        <w:spacing w:line="120" w:lineRule="exact"/>
      </w:pPr>
    </w:p>
    <w:p w14:paraId="5C768E3A" w14:textId="6CB099B9" w:rsidR="0012252B" w:rsidRDefault="0012252B">
      <w:pPr>
        <w:pStyle w:val="Elenco"/>
        <w:rPr>
          <w:b/>
          <w:bCs/>
        </w:rPr>
      </w:pPr>
    </w:p>
    <w:p w14:paraId="349D8D44" w14:textId="77777777" w:rsidR="004B750C" w:rsidRPr="00646B15" w:rsidRDefault="004B750C" w:rsidP="004B750C">
      <w:pPr>
        <w:ind w:left="11" w:right="33"/>
      </w:pPr>
      <w:r w:rsidRPr="00646B15">
        <w:rPr>
          <w:b/>
          <w:i/>
        </w:rPr>
        <w:t>Finalità</w:t>
      </w:r>
      <w:r w:rsidRPr="00646B15">
        <w:t xml:space="preserve">: La Fase Regionale ha una doppia finalità:  </w:t>
      </w:r>
    </w:p>
    <w:p w14:paraId="1B412F77" w14:textId="77777777" w:rsidR="004B750C" w:rsidRPr="00646B15" w:rsidRDefault="004B750C" w:rsidP="004B750C">
      <w:pPr>
        <w:numPr>
          <w:ilvl w:val="0"/>
          <w:numId w:val="4"/>
        </w:numPr>
        <w:spacing w:after="4" w:line="257" w:lineRule="auto"/>
        <w:ind w:right="33" w:hanging="360"/>
        <w:jc w:val="left"/>
      </w:pPr>
      <w:r w:rsidRPr="00646B15">
        <w:t xml:space="preserve">come Campionato Regionale (o Provinciale/Zonale), con assegnazione del relativo Titolo di specialità;  </w:t>
      </w:r>
    </w:p>
    <w:p w14:paraId="2EC69FD4" w14:textId="677E98D7" w:rsidR="004B750C" w:rsidRPr="00646B15" w:rsidRDefault="004B750C" w:rsidP="004B750C">
      <w:pPr>
        <w:spacing w:after="4" w:line="257" w:lineRule="auto"/>
        <w:ind w:left="376" w:right="33"/>
        <w:jc w:val="left"/>
      </w:pPr>
      <w:r>
        <w:t xml:space="preserve">- </w:t>
      </w:r>
      <w:r w:rsidR="00BE5EBD">
        <w:t xml:space="preserve">   </w:t>
      </w:r>
      <w:r>
        <w:t>come Selezione per la Serie B degli Assoluti a Squadre omologhi 2022.</w:t>
      </w:r>
    </w:p>
    <w:p w14:paraId="33F81AED" w14:textId="77777777" w:rsidR="00892F19" w:rsidRDefault="00892F19">
      <w:pPr>
        <w:pStyle w:val="Elenco"/>
        <w:rPr>
          <w:b/>
          <w:bCs/>
        </w:rPr>
      </w:pPr>
    </w:p>
    <w:p w14:paraId="4B3B3C08" w14:textId="77777777" w:rsidR="0012252B" w:rsidRDefault="0012252B">
      <w:pPr>
        <w:spacing w:line="120" w:lineRule="exact"/>
      </w:pPr>
    </w:p>
    <w:p w14:paraId="71954E32" w14:textId="77777777" w:rsidR="004C7FE1" w:rsidRDefault="0041633B" w:rsidP="004C7FE1">
      <w:pPr>
        <w:pStyle w:val="Elenco"/>
      </w:pPr>
      <w:r>
        <w:rPr>
          <w:b/>
          <w:bCs/>
          <w:i/>
          <w:iCs/>
        </w:rPr>
        <w:t>Partecipazione</w:t>
      </w:r>
      <w:r>
        <w:t xml:space="preserve">: Campionato riservato ai giocatori FIGB ,iscritti alla regione con tessera primaria, </w:t>
      </w:r>
      <w:r w:rsidR="004C7FE1">
        <w:t>nelle categorie</w:t>
      </w:r>
      <w:r w:rsidR="004C7FE1" w:rsidRPr="004C7FE1">
        <w:t xml:space="preserve"> </w:t>
      </w:r>
      <w:r w:rsidR="004C7FE1">
        <w:t xml:space="preserve">Agonisti, Agonisti Seniores, Agonisti Juniores, Agonisti Cadetti, Non Agonisti e Ordinari Sportivi in regola con il tesseramento 2021. Ogni tesserato può giocare il Campionato Regionale in una sola regione. </w:t>
      </w:r>
    </w:p>
    <w:p w14:paraId="289DE210" w14:textId="77777777" w:rsidR="004C7FE1" w:rsidRDefault="004C7FE1" w:rsidP="004C7FE1">
      <w:pPr>
        <w:pStyle w:val="Elenco"/>
      </w:pPr>
      <w:r>
        <w:rPr>
          <w:b/>
          <w:bCs/>
          <w:i/>
          <w:iCs/>
        </w:rPr>
        <w:t xml:space="preserve">       </w:t>
      </w:r>
      <w:r>
        <w:t xml:space="preserve">Le squadre sono composte da un minimo di 4 a un massimo da 6 giocatori più un eventuale c.n.g. Sono ammesse sostituzioni ed è consentito l'ingresso del c.n.g. come giocatore nei limiti di quanto previsto dall'Art. 18 del Regolamento Campionati. </w:t>
      </w:r>
    </w:p>
    <w:p w14:paraId="35FF518E" w14:textId="15853B10" w:rsidR="0012252B" w:rsidRDefault="004C7FE1" w:rsidP="004C7FE1">
      <w:pPr>
        <w:pStyle w:val="Elenco"/>
      </w:pPr>
      <w:r>
        <w:t xml:space="preserve">       </w:t>
      </w:r>
    </w:p>
    <w:p w14:paraId="1EE87780" w14:textId="77777777" w:rsidR="0012252B" w:rsidRDefault="0012252B">
      <w:pPr>
        <w:spacing w:line="120" w:lineRule="exact"/>
      </w:pPr>
    </w:p>
    <w:p w14:paraId="573D24D8" w14:textId="32D88F2A" w:rsidR="0012252B" w:rsidRDefault="0041633B">
      <w:pPr>
        <w:pStyle w:val="Elenco"/>
      </w:pPr>
      <w:r>
        <w:rPr>
          <w:b/>
          <w:i/>
          <w:iCs/>
        </w:rPr>
        <w:t>Sede di Gara</w:t>
      </w:r>
      <w:r>
        <w:rPr>
          <w:iCs/>
        </w:rPr>
        <w:t xml:space="preserve">: </w:t>
      </w:r>
      <w:r w:rsidR="004C7FE1">
        <w:rPr>
          <w:b/>
          <w:iCs/>
          <w:shd w:val="clear" w:color="auto" w:fill="FFFF00"/>
        </w:rPr>
        <w:t>DA DEFINIRE</w:t>
      </w:r>
    </w:p>
    <w:p w14:paraId="5FBB46E9" w14:textId="77777777" w:rsidR="0012252B" w:rsidRDefault="0012252B">
      <w:pPr>
        <w:spacing w:line="120" w:lineRule="exact"/>
      </w:pPr>
    </w:p>
    <w:p w14:paraId="2E9C4DAF" w14:textId="3E18AF77" w:rsidR="0012252B" w:rsidRDefault="0041633B">
      <w:pPr>
        <w:pStyle w:val="Elenco"/>
      </w:pPr>
      <w:r>
        <w:rPr>
          <w:b/>
          <w:bCs/>
          <w:i/>
          <w:iCs/>
        </w:rPr>
        <w:t>Date di Effettuazione</w:t>
      </w:r>
      <w:r>
        <w:rPr>
          <w:b/>
          <w:bCs/>
          <w:iCs/>
        </w:rPr>
        <w:t>:</w:t>
      </w:r>
      <w:r>
        <w:rPr>
          <w:bCs/>
          <w:iCs/>
        </w:rPr>
        <w:t xml:space="preserve"> </w:t>
      </w:r>
      <w:r w:rsidR="004C7FE1">
        <w:rPr>
          <w:bCs/>
          <w:iCs/>
        </w:rPr>
        <w:t>3</w:t>
      </w:r>
      <w:r w:rsidR="00C742A8">
        <w:rPr>
          <w:bCs/>
          <w:iCs/>
        </w:rPr>
        <w:t>0</w:t>
      </w:r>
      <w:r>
        <w:rPr>
          <w:bCs/>
          <w:iCs/>
        </w:rPr>
        <w:t>-</w:t>
      </w:r>
      <w:r w:rsidR="00C742A8">
        <w:rPr>
          <w:bCs/>
          <w:iCs/>
        </w:rPr>
        <w:t>3</w:t>
      </w:r>
      <w:r w:rsidR="004C7FE1">
        <w:rPr>
          <w:bCs/>
          <w:iCs/>
        </w:rPr>
        <w:t>1</w:t>
      </w:r>
      <w:r>
        <w:rPr>
          <w:bCs/>
          <w:iCs/>
        </w:rPr>
        <w:t>.</w:t>
      </w:r>
      <w:r w:rsidR="004C7FE1">
        <w:rPr>
          <w:bCs/>
          <w:iCs/>
        </w:rPr>
        <w:t>10</w:t>
      </w:r>
      <w:r>
        <w:rPr>
          <w:bCs/>
          <w:iCs/>
        </w:rPr>
        <w:t>.</w:t>
      </w:r>
      <w:r w:rsidR="004C7FE1">
        <w:rPr>
          <w:bCs/>
          <w:iCs/>
        </w:rPr>
        <w:t>21</w:t>
      </w:r>
    </w:p>
    <w:p w14:paraId="3D5D01C6" w14:textId="77777777" w:rsidR="0012252B" w:rsidRDefault="0012252B">
      <w:pPr>
        <w:spacing w:line="120" w:lineRule="exact"/>
      </w:pPr>
    </w:p>
    <w:p w14:paraId="3419E28C" w14:textId="77777777" w:rsidR="0012252B" w:rsidRDefault="0041633B">
      <w:pPr>
        <w:pStyle w:val="Elenco"/>
      </w:pPr>
      <w:r>
        <w:rPr>
          <w:b/>
          <w:bCs/>
          <w:i/>
          <w:iCs/>
        </w:rPr>
        <w:t>Chiusura iscrizioni</w:t>
      </w:r>
    </w:p>
    <w:p w14:paraId="6014D1A0" w14:textId="3B3B6685" w:rsidR="0012252B" w:rsidRDefault="0041633B">
      <w:pPr>
        <w:pStyle w:val="Puntoelenco2"/>
        <w:numPr>
          <w:ilvl w:val="1"/>
          <w:numId w:val="2"/>
        </w:numPr>
      </w:pPr>
      <w:r>
        <w:rPr>
          <w:b/>
          <w:bCs/>
          <w:highlight w:val="yellow"/>
        </w:rPr>
        <w:t>2</w:t>
      </w:r>
      <w:r w:rsidR="00240152">
        <w:rPr>
          <w:b/>
          <w:bCs/>
          <w:highlight w:val="yellow"/>
        </w:rPr>
        <w:t>7</w:t>
      </w:r>
      <w:r>
        <w:rPr>
          <w:b/>
          <w:bCs/>
          <w:highlight w:val="yellow"/>
        </w:rPr>
        <w:t>.1</w:t>
      </w:r>
      <w:r w:rsidR="00240152">
        <w:rPr>
          <w:b/>
          <w:bCs/>
          <w:highlight w:val="yellow"/>
        </w:rPr>
        <w:t>0</w:t>
      </w:r>
      <w:r>
        <w:rPr>
          <w:b/>
          <w:bCs/>
          <w:highlight w:val="yellow"/>
        </w:rPr>
        <w:t>.20</w:t>
      </w:r>
      <w:r w:rsidR="00240152" w:rsidRPr="00240152">
        <w:rPr>
          <w:b/>
          <w:bCs/>
          <w:highlight w:val="yellow"/>
        </w:rPr>
        <w:t>21</w:t>
      </w:r>
      <w:r>
        <w:t xml:space="preserve">, ore </w:t>
      </w:r>
      <w:r>
        <w:rPr>
          <w:b/>
          <w:highlight w:val="yellow"/>
        </w:rPr>
        <w:t>21.00</w:t>
      </w:r>
      <w:r>
        <w:t xml:space="preserve">. Il termine di iscrizione è </w:t>
      </w:r>
      <w:r>
        <w:rPr>
          <w:b/>
          <w:highlight w:val="yellow"/>
        </w:rPr>
        <w:t>perentorio</w:t>
      </w:r>
      <w:r>
        <w:t>. Tuttavia il Comitato si riserva il diritto insindacabile di ammettere squadre ritardatarie, qualora l’ingresso serva a migliorare la formula di gioco.</w:t>
      </w:r>
    </w:p>
    <w:p w14:paraId="19BACCE1" w14:textId="77777777" w:rsidR="0012252B" w:rsidRDefault="0012252B">
      <w:pPr>
        <w:spacing w:line="120" w:lineRule="exact"/>
      </w:pPr>
    </w:p>
    <w:p w14:paraId="2E52A0D7" w14:textId="77777777" w:rsidR="0012252B" w:rsidRDefault="0041633B">
      <w:pPr>
        <w:pStyle w:val="Elenco"/>
      </w:pPr>
      <w:r>
        <w:rPr>
          <w:b/>
          <w:bCs/>
          <w:i/>
          <w:iCs/>
        </w:rPr>
        <w:t>Modalità di iscrizione</w:t>
      </w:r>
    </w:p>
    <w:p w14:paraId="32F12E6D" w14:textId="1FFB4721" w:rsidR="0012252B" w:rsidRDefault="0041633B">
      <w:pPr>
        <w:pStyle w:val="Elencocontinua2"/>
      </w:pPr>
      <w:r>
        <w:t xml:space="preserve">L’iscrizione va effettuata, entro la data di scadenza indicata, mediante </w:t>
      </w:r>
      <w:r>
        <w:rPr>
          <w:b/>
          <w:bCs/>
          <w:highlight w:val="yellow"/>
        </w:rPr>
        <w:t>funzione on</w:t>
      </w:r>
      <w:r>
        <w:rPr>
          <w:b/>
          <w:bCs/>
          <w:highlight w:val="yellow"/>
        </w:rPr>
        <w:noBreakHyphen/>
        <w:t>line</w:t>
      </w:r>
      <w:r>
        <w:rPr>
          <w:bCs/>
        </w:rPr>
        <w:t xml:space="preserve"> predisposta sul sito regionale</w:t>
      </w:r>
      <w:r>
        <w:t xml:space="preserve"> (</w:t>
      </w:r>
      <w:hyperlink r:id="rId10">
        <w:r>
          <w:rPr>
            <w:rStyle w:val="CollegamentoInternet"/>
            <w:bCs/>
          </w:rPr>
          <w:t>www.bridgecampania.it</w:t>
        </w:r>
      </w:hyperlink>
      <w:r>
        <w:t xml:space="preserve">) </w:t>
      </w:r>
    </w:p>
    <w:p w14:paraId="698EC8A9" w14:textId="77777777" w:rsidR="0012252B" w:rsidRDefault="0041633B">
      <w:pPr>
        <w:pStyle w:val="Elencocontinua2"/>
      </w:pPr>
      <w:r>
        <w:t>Solo in caso di malfunzionamenti, è possibile, in alternativa, che il capitano o l’Associazione invii una e</w:t>
      </w:r>
      <w:r>
        <w:noBreakHyphen/>
        <w:t xml:space="preserve">mail all’indirizzo di posta del Comitato </w:t>
      </w:r>
      <w:hyperlink r:id="rId11">
        <w:r>
          <w:rPr>
            <w:rStyle w:val="CollegamentoInternet"/>
          </w:rPr>
          <w:t>campionati@bridgecampania.it</w:t>
        </w:r>
      </w:hyperlink>
      <w:r>
        <w:t xml:space="preserve">, che </w:t>
      </w:r>
      <w:r>
        <w:rPr>
          <w:b/>
          <w:bCs/>
        </w:rPr>
        <w:t>dovrà contenere</w:t>
      </w:r>
      <w:r>
        <w:t>, onde evitare la mancata accettazione dell’iscrizione, i nominativi componenti la squadra, completi di nome e cognome e codice FIGB, con indicazione del capitano.</w:t>
      </w:r>
    </w:p>
    <w:p w14:paraId="25B4FD06" w14:textId="77777777" w:rsidR="0012252B" w:rsidRDefault="0012252B">
      <w:pPr>
        <w:spacing w:line="120" w:lineRule="exact"/>
      </w:pPr>
    </w:p>
    <w:p w14:paraId="2B5B8BCC" w14:textId="77777777" w:rsidR="0012252B" w:rsidRDefault="0041633B">
      <w:pPr>
        <w:jc w:val="left"/>
        <w:rPr>
          <w:b/>
          <w:bCs/>
          <w:i/>
          <w:iCs/>
        </w:rPr>
      </w:pPr>
      <w:r>
        <w:br w:type="page"/>
      </w:r>
    </w:p>
    <w:p w14:paraId="720EE8EC" w14:textId="7764EBD3" w:rsidR="0012252B" w:rsidRDefault="0041633B">
      <w:pPr>
        <w:pStyle w:val="Elenco"/>
      </w:pPr>
      <w:r>
        <w:rPr>
          <w:b/>
          <w:bCs/>
          <w:i/>
          <w:iCs/>
        </w:rPr>
        <w:lastRenderedPageBreak/>
        <w:t>Quote di iscrizione</w:t>
      </w:r>
      <w:r>
        <w:rPr>
          <w:b/>
          <w:i/>
        </w:rPr>
        <w:t xml:space="preserve"> – opzione Singolo Campionato</w:t>
      </w:r>
      <w:r>
        <w:t>. Rappresenta l’unica tipologia di iscrizione ammessa per i tesserati</w:t>
      </w:r>
      <w:r w:rsidR="00E00A29">
        <w:t xml:space="preserve">. </w:t>
      </w:r>
      <w:r>
        <w:t xml:space="preserve">La quota di partecipazione è di </w:t>
      </w:r>
      <w:r>
        <w:rPr>
          <w:b/>
          <w:highlight w:val="yellow"/>
        </w:rPr>
        <w:t>€ 20,00</w:t>
      </w:r>
      <w:r>
        <w:t xml:space="preserve"> </w:t>
      </w:r>
      <w:r w:rsidR="00892F19">
        <w:t xml:space="preserve">Ciascun tesserato deve provvedere al versamento della propria quota di iscrizione prima della partecipazione all’evento </w:t>
      </w:r>
      <w:r w:rsidR="00892F19" w:rsidRPr="00892F19">
        <w:rPr>
          <w:b/>
          <w:bCs/>
          <w:color w:val="FF0000"/>
        </w:rPr>
        <w:t>tramite il proprio Affiliato</w:t>
      </w:r>
      <w:r w:rsidR="00892F19" w:rsidRPr="00892F19">
        <w:rPr>
          <w:color w:val="FF0000"/>
        </w:rPr>
        <w:t xml:space="preserve"> </w:t>
      </w:r>
      <w:r w:rsidR="00892F19">
        <w:t xml:space="preserve">di tesseramento primario </w:t>
      </w:r>
      <w:r w:rsidR="00892F19" w:rsidRPr="00892F19">
        <w:rPr>
          <w:b/>
          <w:bCs/>
          <w:color w:val="FF0000"/>
        </w:rPr>
        <w:t>oppure utilizzando il proprio credito personale attraverso la piattaforma federale al seguente link: https://www.federbridge.it/Mobile/Eventi/REALBRIDGE/indice.asp</w:t>
      </w:r>
      <w:r w:rsidR="00892F19">
        <w:t xml:space="preserve"> (oltre al possesso del credito è necessario selezionare il Campionato la cui quota si intende sottoscrivere). Al fine di evitare assembramenti non saranno accettati pagamenti in sede di gara. Il Capitano/c.n.g. è responsabile in assoluto, per qualunque problematica relativa agli atti e fatti riferiti alla squadra. Il bonifico bancario alla FIGB dovrà essere effettuato secondo le procedure previste da AOL – Associazioni on line agli estremi di seguito riportati: Banca Intesa San Paolo - Cod. IBAN: IT12T0306901789100000000269</w:t>
      </w:r>
    </w:p>
    <w:p w14:paraId="410AA171" w14:textId="77777777" w:rsidR="0012252B" w:rsidRDefault="0012252B">
      <w:pPr>
        <w:spacing w:line="120" w:lineRule="exact"/>
      </w:pPr>
    </w:p>
    <w:p w14:paraId="4FE041B1" w14:textId="5322BCA4" w:rsidR="00892F19" w:rsidRDefault="00892F19" w:rsidP="00892F19">
      <w:pPr>
        <w:pStyle w:val="Elenco"/>
        <w:ind w:left="0" w:firstLine="0"/>
      </w:pPr>
    </w:p>
    <w:p w14:paraId="2FD71A62" w14:textId="1EAA71B6" w:rsidR="0012252B" w:rsidRDefault="0012252B">
      <w:pPr>
        <w:pStyle w:val="Elenco"/>
      </w:pPr>
    </w:p>
    <w:sectPr w:rsidR="0012252B">
      <w:footerReference w:type="default" r:id="rId12"/>
      <w:pgSz w:w="11906" w:h="16838"/>
      <w:pgMar w:top="1134" w:right="1134" w:bottom="1191" w:left="1134" w:header="0" w:footer="1134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640E6" w14:textId="77777777" w:rsidR="000E0515" w:rsidRDefault="000E0515">
      <w:r>
        <w:separator/>
      </w:r>
    </w:p>
  </w:endnote>
  <w:endnote w:type="continuationSeparator" w:id="0">
    <w:p w14:paraId="00CF02AD" w14:textId="77777777" w:rsidR="000E0515" w:rsidRDefault="000E0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50926" w14:textId="77777777" w:rsidR="0012252B" w:rsidRDefault="0041633B">
    <w:pPr>
      <w:pStyle w:val="Pidipagina"/>
      <w:numPr>
        <w:ilvl w:val="0"/>
        <w:numId w:val="3"/>
      </w:numPr>
    </w:pPr>
    <w:r>
      <w:t>Comitato Regionale della Campania</w:t>
    </w:r>
    <w:r>
      <w:tab/>
      <w:t xml:space="preserve">Circolare  del </w:t>
    </w:r>
    <w:r>
      <w:fldChar w:fldCharType="begin"/>
    </w:r>
    <w:r>
      <w:instrText>REF DataAgg \h</w:instrText>
    </w:r>
    <w:r>
      <w:fldChar w:fldCharType="separate"/>
    </w:r>
    <w:r>
      <w:t>0.11.2018</w:t>
    </w:r>
    <w:r>
      <w:fldChar w:fldCharType="end"/>
    </w:r>
    <w:r>
      <w:tab/>
      <w:t xml:space="preserve">Pagina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86C05" w14:textId="77777777" w:rsidR="000E0515" w:rsidRDefault="000E0515">
      <w:r>
        <w:separator/>
      </w:r>
    </w:p>
  </w:footnote>
  <w:footnote w:type="continuationSeparator" w:id="0">
    <w:p w14:paraId="10F43730" w14:textId="77777777" w:rsidR="000E0515" w:rsidRDefault="000E0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72EDE"/>
    <w:multiLevelType w:val="multilevel"/>
    <w:tmpl w:val="50F661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425" w:hanging="425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426"/>
      </w:pPr>
    </w:lvl>
    <w:lvl w:ilvl="3">
      <w:start w:val="1"/>
      <w:numFmt w:val="upperLetter"/>
      <w:lvlText w:val="%4)"/>
      <w:lvlJc w:val="left"/>
      <w:pPr>
        <w:tabs>
          <w:tab w:val="num" w:pos="1276"/>
        </w:tabs>
        <w:ind w:left="1276" w:hanging="425"/>
      </w:pPr>
    </w:lvl>
    <w:lvl w:ilvl="4">
      <w:start w:val="1"/>
      <w:numFmt w:val="decimal"/>
      <w:lvlText w:val="%5"/>
      <w:lvlJc w:val="left"/>
      <w:pPr>
        <w:tabs>
          <w:tab w:val="num" w:pos="1996"/>
        </w:tabs>
        <w:ind w:left="1701" w:hanging="425"/>
      </w:pPr>
    </w:lvl>
    <w:lvl w:ilvl="5">
      <w:start w:val="1"/>
      <w:numFmt w:val="lowerLetter"/>
      <w:lvlText w:val="(%6)"/>
      <w:lvlJc w:val="left"/>
      <w:pPr>
        <w:tabs>
          <w:tab w:val="num" w:pos="2126"/>
        </w:tabs>
        <w:ind w:left="2126" w:hanging="425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A284264"/>
    <w:multiLevelType w:val="multilevel"/>
    <w:tmpl w:val="808889CC"/>
    <w:lvl w:ilvl="0">
      <w:start w:val="1"/>
      <w:numFmt w:val="decimal"/>
      <w:pStyle w:val="Titolo1"/>
      <w:suff w:val="space"/>
      <w:lvlText w:val="%1."/>
      <w:lvlJc w:val="left"/>
      <w:pPr>
        <w:ind w:left="851" w:hanging="851"/>
      </w:pPr>
    </w:lvl>
    <w:lvl w:ilvl="1">
      <w:start w:val="1"/>
      <w:numFmt w:val="decimal"/>
      <w:pStyle w:val="Titolo2"/>
      <w:suff w:val="space"/>
      <w:lvlText w:val="%1.%2."/>
      <w:lvlJc w:val="left"/>
      <w:pPr>
        <w:ind w:left="851" w:hanging="851"/>
      </w:pPr>
    </w:lvl>
    <w:lvl w:ilvl="2">
      <w:start w:val="1"/>
      <w:numFmt w:val="decimal"/>
      <w:pStyle w:val="Titolo3"/>
      <w:suff w:val="space"/>
      <w:lvlText w:val="%1.%2.%3."/>
      <w:lvlJc w:val="left"/>
      <w:pPr>
        <w:ind w:left="851" w:hanging="851"/>
      </w:pPr>
    </w:lvl>
    <w:lvl w:ilvl="3">
      <w:start w:val="1"/>
      <w:numFmt w:val="decimal"/>
      <w:pStyle w:val="Titolo4"/>
      <w:suff w:val="space"/>
      <w:lvlText w:val="%1.%2.%3.%4"/>
      <w:lvlJc w:val="left"/>
      <w:pPr>
        <w:ind w:left="851" w:hanging="851"/>
      </w:pPr>
    </w:lvl>
    <w:lvl w:ilvl="4">
      <w:start w:val="1"/>
      <w:numFmt w:val="decimal"/>
      <w:pStyle w:val="Titolo5"/>
      <w:suff w:val="space"/>
      <w:lvlText w:val="%1.%2.%3.%4.%5."/>
      <w:lvlJc w:val="left"/>
      <w:pPr>
        <w:ind w:left="851" w:hanging="851"/>
      </w:pPr>
    </w:lvl>
    <w:lvl w:ilvl="5">
      <w:start w:val="1"/>
      <w:numFmt w:val="decimal"/>
      <w:pStyle w:val="Titolo6"/>
      <w:suff w:val="space"/>
      <w:lvlText w:val="%1.%2.%3.%4.%5.%6."/>
      <w:lvlJc w:val="left"/>
      <w:pPr>
        <w:ind w:left="851" w:hanging="851"/>
      </w:pPr>
    </w:lvl>
    <w:lvl w:ilvl="6">
      <w:start w:val="1"/>
      <w:numFmt w:val="decimal"/>
      <w:pStyle w:val="Titolo7"/>
      <w:suff w:val="space"/>
      <w:lvlText w:val="%1.%2.%3.%4.%5.%6.%7."/>
      <w:lvlJc w:val="left"/>
      <w:pPr>
        <w:ind w:left="851" w:hanging="851"/>
      </w:pPr>
    </w:lvl>
    <w:lvl w:ilvl="7">
      <w:start w:val="1"/>
      <w:numFmt w:val="decimal"/>
      <w:pStyle w:val="Titolo8"/>
      <w:suff w:val="space"/>
      <w:lvlText w:val="%1.%2.%3.%4.%5.%6.%7.%8."/>
      <w:lvlJc w:val="left"/>
      <w:pPr>
        <w:ind w:left="851" w:hanging="851"/>
      </w:pPr>
    </w:lvl>
    <w:lvl w:ilvl="8">
      <w:start w:val="1"/>
      <w:numFmt w:val="decimal"/>
      <w:pStyle w:val="Titolo9"/>
      <w:suff w:val="space"/>
      <w:lvlText w:val="%1.%2.%3.%4.%5.%6.%7.%8.%9."/>
      <w:lvlJc w:val="left"/>
      <w:pPr>
        <w:ind w:left="851" w:hanging="851"/>
      </w:pPr>
    </w:lvl>
  </w:abstractNum>
  <w:abstractNum w:abstractNumId="2" w15:restartNumberingAfterBreak="0">
    <w:nsid w:val="75451A35"/>
    <w:multiLevelType w:val="hybridMultilevel"/>
    <w:tmpl w:val="4488875E"/>
    <w:lvl w:ilvl="0" w:tplc="A43888FC">
      <w:start w:val="1"/>
      <w:numFmt w:val="bullet"/>
      <w:lvlText w:val="-"/>
      <w:lvlJc w:val="left"/>
      <w:pPr>
        <w:ind w:left="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C0429E">
      <w:start w:val="1"/>
      <w:numFmt w:val="bullet"/>
      <w:lvlText w:val="o"/>
      <w:lvlJc w:val="left"/>
      <w:pPr>
        <w:ind w:left="1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866C42">
      <w:start w:val="1"/>
      <w:numFmt w:val="bullet"/>
      <w:lvlText w:val="▪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E411CE">
      <w:start w:val="1"/>
      <w:numFmt w:val="bullet"/>
      <w:lvlText w:val="•"/>
      <w:lvlJc w:val="left"/>
      <w:pPr>
        <w:ind w:left="2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2EAE94">
      <w:start w:val="1"/>
      <w:numFmt w:val="bullet"/>
      <w:lvlText w:val="o"/>
      <w:lvlJc w:val="left"/>
      <w:pPr>
        <w:ind w:left="3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E622C4">
      <w:start w:val="1"/>
      <w:numFmt w:val="bullet"/>
      <w:lvlText w:val="▪"/>
      <w:lvlJc w:val="left"/>
      <w:pPr>
        <w:ind w:left="4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9C8CAC">
      <w:start w:val="1"/>
      <w:numFmt w:val="bullet"/>
      <w:lvlText w:val="•"/>
      <w:lvlJc w:val="left"/>
      <w:pPr>
        <w:ind w:left="5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786C6E">
      <w:start w:val="1"/>
      <w:numFmt w:val="bullet"/>
      <w:lvlText w:val="o"/>
      <w:lvlJc w:val="left"/>
      <w:pPr>
        <w:ind w:left="5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609894">
      <w:start w:val="1"/>
      <w:numFmt w:val="bullet"/>
      <w:lvlText w:val="▪"/>
      <w:lvlJc w:val="left"/>
      <w:pPr>
        <w:ind w:left="6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847086C"/>
    <w:multiLevelType w:val="multilevel"/>
    <w:tmpl w:val="9E2A461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cs="Symbol" w:hint="default"/>
      </w:rPr>
    </w:lvl>
    <w:lvl w:ilvl="1">
      <w:start w:val="1"/>
      <w:numFmt w:val="bullet"/>
      <w:lvlText w:val=""/>
      <w:lvlJc w:val="left"/>
      <w:pPr>
        <w:tabs>
          <w:tab w:val="num" w:pos="851"/>
        </w:tabs>
        <w:ind w:left="851" w:hanging="426"/>
      </w:pPr>
      <w:rPr>
        <w:rFonts w:ascii="Symbol" w:hAnsi="Symbol" w:cs="Symbol" w:hint="default"/>
      </w:rPr>
    </w:lvl>
    <w:lvl w:ilvl="2">
      <w:start w:val="1"/>
      <w:numFmt w:val="bullet"/>
      <w:lvlText w:val=""/>
      <w:lvlJc w:val="left"/>
      <w:pPr>
        <w:tabs>
          <w:tab w:val="num" w:pos="1276"/>
        </w:tabs>
        <w:ind w:left="1276" w:hanging="425"/>
      </w:pPr>
      <w:rPr>
        <w:rFonts w:ascii="Wingdings" w:hAnsi="Wingdings" w:cs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cs="Wingdings" w:hint="default"/>
        <w:sz w:val="16"/>
      </w:rPr>
    </w:lvl>
    <w:lvl w:ilvl="4">
      <w:start w:val="1"/>
      <w:numFmt w:val="bullet"/>
      <w:lvlText w:val=""/>
      <w:lvlJc w:val="left"/>
      <w:pPr>
        <w:tabs>
          <w:tab w:val="num" w:pos="2126"/>
        </w:tabs>
        <w:ind w:left="2126" w:hanging="425"/>
      </w:pPr>
      <w:rPr>
        <w:rFonts w:ascii="Symbol" w:hAnsi="Symbol" w:cs="Symbol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41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2B"/>
    <w:rsid w:val="000E0515"/>
    <w:rsid w:val="0012252B"/>
    <w:rsid w:val="00211321"/>
    <w:rsid w:val="00240152"/>
    <w:rsid w:val="00261C79"/>
    <w:rsid w:val="0041633B"/>
    <w:rsid w:val="004B750C"/>
    <w:rsid w:val="004C7FE1"/>
    <w:rsid w:val="00892F19"/>
    <w:rsid w:val="009425BA"/>
    <w:rsid w:val="00BA091B"/>
    <w:rsid w:val="00BE5EBD"/>
    <w:rsid w:val="00C742A8"/>
    <w:rsid w:val="00DD471A"/>
    <w:rsid w:val="00E00A29"/>
    <w:rsid w:val="00F3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918BB"/>
  <w15:docId w15:val="{63890B88-8E0E-47BE-BBC3-E8002B01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570C"/>
    <w:pPr>
      <w:jc w:val="both"/>
    </w:pPr>
    <w:rPr>
      <w:color w:val="00000A"/>
      <w:sz w:val="24"/>
    </w:rPr>
  </w:style>
  <w:style w:type="paragraph" w:styleId="Titolo1">
    <w:name w:val="heading 1"/>
    <w:basedOn w:val="Normale"/>
    <w:qFormat/>
    <w:rsid w:val="009F7DC6"/>
    <w:pPr>
      <w:keepNext/>
      <w:keepLines/>
      <w:numPr>
        <w:numId w:val="1"/>
      </w:numPr>
      <w:spacing w:before="480" w:after="240"/>
      <w:jc w:val="left"/>
      <w:outlineLvl w:val="0"/>
    </w:pPr>
    <w:rPr>
      <w:rFonts w:ascii="Arial" w:hAnsi="Arial"/>
      <w:b/>
      <w:sz w:val="32"/>
    </w:rPr>
  </w:style>
  <w:style w:type="paragraph" w:styleId="Titolo2">
    <w:name w:val="heading 2"/>
    <w:basedOn w:val="Titolo1"/>
    <w:qFormat/>
    <w:rsid w:val="009F7DC6"/>
    <w:pPr>
      <w:numPr>
        <w:ilvl w:val="1"/>
      </w:numPr>
      <w:spacing w:before="360"/>
      <w:outlineLvl w:val="1"/>
    </w:pPr>
    <w:rPr>
      <w:sz w:val="28"/>
    </w:rPr>
  </w:style>
  <w:style w:type="paragraph" w:styleId="Titolo3">
    <w:name w:val="heading 3"/>
    <w:basedOn w:val="Titolo1"/>
    <w:qFormat/>
    <w:rsid w:val="009F7DC6"/>
    <w:pPr>
      <w:numPr>
        <w:ilvl w:val="2"/>
      </w:numPr>
      <w:spacing w:before="240" w:after="120"/>
      <w:outlineLvl w:val="2"/>
    </w:pPr>
    <w:rPr>
      <w:sz w:val="26"/>
    </w:rPr>
  </w:style>
  <w:style w:type="paragraph" w:styleId="Titolo4">
    <w:name w:val="heading 4"/>
    <w:basedOn w:val="Titolo1"/>
    <w:qFormat/>
    <w:rsid w:val="009F7DC6"/>
    <w:pPr>
      <w:numPr>
        <w:ilvl w:val="3"/>
      </w:numPr>
      <w:spacing w:before="180" w:after="120"/>
      <w:outlineLvl w:val="3"/>
    </w:pPr>
    <w:rPr>
      <w:sz w:val="24"/>
    </w:rPr>
  </w:style>
  <w:style w:type="paragraph" w:styleId="Titolo5">
    <w:name w:val="heading 5"/>
    <w:basedOn w:val="Titolo1"/>
    <w:qFormat/>
    <w:rsid w:val="009F7DC6"/>
    <w:pPr>
      <w:numPr>
        <w:ilvl w:val="4"/>
      </w:numPr>
      <w:spacing w:before="120" w:after="60"/>
      <w:outlineLvl w:val="4"/>
    </w:pPr>
    <w:rPr>
      <w:sz w:val="24"/>
    </w:rPr>
  </w:style>
  <w:style w:type="paragraph" w:styleId="Titolo6">
    <w:name w:val="heading 6"/>
    <w:basedOn w:val="Titolo5"/>
    <w:qFormat/>
    <w:rsid w:val="009F7DC6"/>
    <w:pPr>
      <w:numPr>
        <w:ilvl w:val="5"/>
      </w:numPr>
      <w:outlineLvl w:val="5"/>
    </w:pPr>
  </w:style>
  <w:style w:type="paragraph" w:styleId="Titolo7">
    <w:name w:val="heading 7"/>
    <w:basedOn w:val="Titolo5"/>
    <w:qFormat/>
    <w:rsid w:val="009F7DC6"/>
    <w:pPr>
      <w:numPr>
        <w:ilvl w:val="6"/>
      </w:numPr>
      <w:outlineLvl w:val="6"/>
    </w:pPr>
  </w:style>
  <w:style w:type="paragraph" w:styleId="Titolo8">
    <w:name w:val="heading 8"/>
    <w:basedOn w:val="Titolo5"/>
    <w:qFormat/>
    <w:rsid w:val="009F7DC6"/>
    <w:pPr>
      <w:numPr>
        <w:ilvl w:val="7"/>
      </w:numPr>
      <w:outlineLvl w:val="7"/>
    </w:pPr>
  </w:style>
  <w:style w:type="paragraph" w:styleId="Titolo9">
    <w:name w:val="heading 9"/>
    <w:basedOn w:val="Titolo5"/>
    <w:qFormat/>
    <w:rsid w:val="009F7DC6"/>
    <w:pPr>
      <w:numPr>
        <w:ilvl w:val="8"/>
      </w:numPr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semiHidden/>
    <w:qFormat/>
    <w:rsid w:val="009F7DC6"/>
  </w:style>
  <w:style w:type="character" w:styleId="Numeroriga">
    <w:name w:val="line number"/>
    <w:basedOn w:val="Carpredefinitoparagrafo"/>
    <w:semiHidden/>
    <w:qFormat/>
    <w:rsid w:val="009F7DC6"/>
  </w:style>
  <w:style w:type="character" w:styleId="Rimandocommento">
    <w:name w:val="annotation reference"/>
    <w:basedOn w:val="Carpredefinitoparagrafo"/>
    <w:semiHidden/>
    <w:qFormat/>
    <w:rsid w:val="009F7DC6"/>
    <w:rPr>
      <w:sz w:val="16"/>
    </w:rPr>
  </w:style>
  <w:style w:type="character" w:styleId="Rimandonotaapidipagina">
    <w:name w:val="footnote reference"/>
    <w:basedOn w:val="Carpredefinitoparagrafo"/>
    <w:semiHidden/>
    <w:qFormat/>
    <w:rsid w:val="009F7DC6"/>
    <w:rPr>
      <w:vertAlign w:val="superscript"/>
    </w:rPr>
  </w:style>
  <w:style w:type="character" w:styleId="Rimandonotadichiusura">
    <w:name w:val="endnote reference"/>
    <w:basedOn w:val="Carpredefinitoparagrafo"/>
    <w:semiHidden/>
    <w:qFormat/>
    <w:rsid w:val="009F7DC6"/>
    <w:rPr>
      <w:vertAlign w:val="superscript"/>
    </w:rPr>
  </w:style>
  <w:style w:type="character" w:customStyle="1" w:styleId="CollegamentoInternet">
    <w:name w:val="Collegamento Internet"/>
    <w:basedOn w:val="Carpredefinitoparagrafo"/>
    <w:unhideWhenUsed/>
    <w:rsid w:val="00D6149D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02ED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16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Wingdings"/>
      <w:sz w:val="16"/>
    </w:rPr>
  </w:style>
  <w:style w:type="character" w:customStyle="1" w:styleId="ListLabel6">
    <w:name w:val="ListLabel 6"/>
    <w:qFormat/>
    <w:rPr>
      <w:rFonts w:cs="Symbol"/>
    </w:rPr>
  </w:style>
  <w:style w:type="paragraph" w:styleId="Titolo">
    <w:name w:val="Title"/>
    <w:basedOn w:val="Normale"/>
    <w:next w:val="Corpotesto"/>
    <w:qFormat/>
    <w:rsid w:val="00602ED9"/>
    <w:pPr>
      <w:keepNext/>
      <w:keepLines/>
      <w:shd w:val="clear" w:color="auto" w:fill="B8CCE4" w:themeFill="accent1" w:themeFillTint="66"/>
      <w:spacing w:before="120" w:after="120"/>
      <w:jc w:val="center"/>
    </w:pPr>
    <w:rPr>
      <w:rFonts w:ascii="Arial" w:hAnsi="Arial"/>
      <w:b/>
      <w:sz w:val="32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Normale"/>
    <w:semiHidden/>
    <w:rsid w:val="009F7DC6"/>
    <w:pPr>
      <w:tabs>
        <w:tab w:val="left" w:pos="425"/>
      </w:tabs>
      <w:spacing w:before="60"/>
      <w:ind w:left="425" w:hanging="425"/>
    </w:pPr>
  </w:style>
  <w:style w:type="paragraph" w:styleId="Didascalia">
    <w:name w:val="caption"/>
    <w:basedOn w:val="Normale"/>
    <w:qFormat/>
    <w:rsid w:val="009F7DC6"/>
    <w:pPr>
      <w:spacing w:before="120" w:after="120"/>
    </w:pPr>
    <w:rPr>
      <w:b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Normalelettera">
    <w:name w:val="Normale lettera"/>
    <w:basedOn w:val="Normale"/>
    <w:qFormat/>
    <w:rsid w:val="009F7DC6"/>
    <w:pPr>
      <w:spacing w:before="120"/>
      <w:ind w:firstLine="851"/>
    </w:pPr>
  </w:style>
  <w:style w:type="paragraph" w:customStyle="1" w:styleId="Elenconomi">
    <w:name w:val="Elenco nomi"/>
    <w:basedOn w:val="Normale"/>
    <w:qFormat/>
    <w:rsid w:val="009F7DC6"/>
    <w:pPr>
      <w:tabs>
        <w:tab w:val="left" w:pos="709"/>
      </w:tabs>
      <w:spacing w:before="60"/>
      <w:ind w:left="709" w:hanging="709"/>
      <w:jc w:val="left"/>
    </w:pPr>
  </w:style>
  <w:style w:type="paragraph" w:styleId="Puntoelenco2">
    <w:name w:val="List Bullet 2"/>
    <w:basedOn w:val="Puntoelenco"/>
    <w:semiHidden/>
    <w:qFormat/>
    <w:rsid w:val="009F7DC6"/>
  </w:style>
  <w:style w:type="paragraph" w:styleId="Puntoelenco">
    <w:name w:val="List Bullet"/>
    <w:basedOn w:val="Normale"/>
    <w:semiHidden/>
    <w:qFormat/>
    <w:rsid w:val="009F7DC6"/>
  </w:style>
  <w:style w:type="paragraph" w:styleId="Puntoelenco3">
    <w:name w:val="List Bullet 3"/>
    <w:basedOn w:val="Puntoelenco"/>
    <w:semiHidden/>
    <w:qFormat/>
    <w:rsid w:val="009F7DC6"/>
  </w:style>
  <w:style w:type="paragraph" w:styleId="Puntoelenco4">
    <w:name w:val="List Bullet 4"/>
    <w:basedOn w:val="Puntoelenco"/>
    <w:semiHidden/>
    <w:qFormat/>
    <w:rsid w:val="009F7DC6"/>
  </w:style>
  <w:style w:type="paragraph" w:styleId="Puntoelenco5">
    <w:name w:val="List Bullet 5"/>
    <w:basedOn w:val="Puntoelenco"/>
    <w:semiHidden/>
    <w:qFormat/>
    <w:rsid w:val="009F7DC6"/>
  </w:style>
  <w:style w:type="paragraph" w:styleId="Numeroelenco">
    <w:name w:val="List Number"/>
    <w:basedOn w:val="Normale"/>
    <w:semiHidden/>
    <w:qFormat/>
    <w:rsid w:val="009F7DC6"/>
    <w:pPr>
      <w:tabs>
        <w:tab w:val="left" w:pos="425"/>
      </w:tabs>
      <w:spacing w:before="60"/>
    </w:pPr>
  </w:style>
  <w:style w:type="paragraph" w:styleId="Elencocontinua">
    <w:name w:val="List Continue"/>
    <w:basedOn w:val="Normale"/>
    <w:semiHidden/>
    <w:qFormat/>
    <w:rsid w:val="009F7DC6"/>
    <w:pPr>
      <w:spacing w:before="60"/>
    </w:pPr>
  </w:style>
  <w:style w:type="paragraph" w:styleId="Elencocontinua2">
    <w:name w:val="List Continue 2"/>
    <w:basedOn w:val="Elencocontinua"/>
    <w:semiHidden/>
    <w:qFormat/>
    <w:rsid w:val="009F7DC6"/>
    <w:pPr>
      <w:ind w:left="425"/>
    </w:pPr>
  </w:style>
  <w:style w:type="paragraph" w:styleId="Elencocontinua3">
    <w:name w:val="List Continue 3"/>
    <w:basedOn w:val="Elencocontinua"/>
    <w:semiHidden/>
    <w:qFormat/>
    <w:rsid w:val="009F7DC6"/>
    <w:pPr>
      <w:ind w:left="851"/>
    </w:pPr>
  </w:style>
  <w:style w:type="paragraph" w:styleId="Elencocontinua4">
    <w:name w:val="List Continue 4"/>
    <w:basedOn w:val="Elencocontinua"/>
    <w:semiHidden/>
    <w:qFormat/>
    <w:rsid w:val="009F7DC6"/>
    <w:pPr>
      <w:ind w:left="1276"/>
    </w:pPr>
  </w:style>
  <w:style w:type="paragraph" w:styleId="Elencocontinua5">
    <w:name w:val="List Continue 5"/>
    <w:basedOn w:val="Elencocontinua"/>
    <w:semiHidden/>
    <w:qFormat/>
    <w:rsid w:val="009F7DC6"/>
    <w:pPr>
      <w:ind w:left="1701"/>
    </w:pPr>
  </w:style>
  <w:style w:type="paragraph" w:styleId="Firma">
    <w:name w:val="Signature"/>
    <w:basedOn w:val="Normale"/>
    <w:semiHidden/>
    <w:rsid w:val="009F7DC6"/>
    <w:pPr>
      <w:jc w:val="center"/>
    </w:pPr>
  </w:style>
  <w:style w:type="paragraph" w:styleId="Indice1">
    <w:name w:val="index 1"/>
    <w:basedOn w:val="Normale"/>
    <w:semiHidden/>
    <w:qFormat/>
    <w:rsid w:val="009F7DC6"/>
    <w:pPr>
      <w:tabs>
        <w:tab w:val="right" w:leader="dot" w:pos="9639"/>
      </w:tabs>
      <w:ind w:left="227" w:hanging="227"/>
    </w:pPr>
  </w:style>
  <w:style w:type="paragraph" w:styleId="Indice2">
    <w:name w:val="index 2"/>
    <w:basedOn w:val="Indice1"/>
    <w:semiHidden/>
    <w:qFormat/>
    <w:rsid w:val="009F7DC6"/>
    <w:pPr>
      <w:ind w:left="454"/>
    </w:pPr>
  </w:style>
  <w:style w:type="paragraph" w:styleId="Indice3">
    <w:name w:val="index 3"/>
    <w:basedOn w:val="Indice1"/>
    <w:semiHidden/>
    <w:qFormat/>
    <w:rsid w:val="009F7DC6"/>
    <w:pPr>
      <w:ind w:left="681"/>
    </w:pPr>
  </w:style>
  <w:style w:type="paragraph" w:styleId="Indice4">
    <w:name w:val="index 4"/>
    <w:basedOn w:val="Indice1"/>
    <w:semiHidden/>
    <w:qFormat/>
    <w:rsid w:val="009F7DC6"/>
    <w:pPr>
      <w:ind w:left="907"/>
    </w:pPr>
  </w:style>
  <w:style w:type="paragraph" w:styleId="Indice5">
    <w:name w:val="index 5"/>
    <w:basedOn w:val="Indice1"/>
    <w:semiHidden/>
    <w:qFormat/>
    <w:rsid w:val="009F7DC6"/>
    <w:pPr>
      <w:ind w:left="1134"/>
    </w:pPr>
  </w:style>
  <w:style w:type="paragraph" w:styleId="Indicedellefigure">
    <w:name w:val="table of figures"/>
    <w:basedOn w:val="Indice1"/>
    <w:semiHidden/>
    <w:qFormat/>
    <w:rsid w:val="009F7DC6"/>
  </w:style>
  <w:style w:type="paragraph" w:styleId="Indicefonti">
    <w:name w:val="table of authorities"/>
    <w:basedOn w:val="Indice1"/>
    <w:semiHidden/>
    <w:qFormat/>
    <w:rsid w:val="009F7DC6"/>
  </w:style>
  <w:style w:type="paragraph" w:styleId="Indirizzodestinatario">
    <w:name w:val="envelope address"/>
    <w:basedOn w:val="Normale"/>
    <w:semiHidden/>
    <w:qFormat/>
    <w:rsid w:val="009F7DC6"/>
    <w:pPr>
      <w:pBdr>
        <w:bottom w:val="single" w:sz="6" w:space="1" w:color="00000A"/>
      </w:pBdr>
      <w:spacing w:after="240"/>
      <w:ind w:left="4536"/>
      <w:jc w:val="left"/>
    </w:pPr>
  </w:style>
  <w:style w:type="paragraph" w:styleId="Indirizzomittente">
    <w:name w:val="envelope return"/>
    <w:basedOn w:val="Normale"/>
    <w:semiHidden/>
    <w:qFormat/>
    <w:rsid w:val="009F7DC6"/>
    <w:pPr>
      <w:pBdr>
        <w:bottom w:val="single" w:sz="6" w:space="1" w:color="00000A"/>
      </w:pBdr>
      <w:jc w:val="center"/>
    </w:pPr>
  </w:style>
  <w:style w:type="paragraph" w:styleId="Intestazione">
    <w:name w:val="header"/>
    <w:basedOn w:val="Normale"/>
    <w:semiHidden/>
    <w:rsid w:val="009F7DC6"/>
    <w:pPr>
      <w:pBdr>
        <w:bottom w:val="single" w:sz="6" w:space="1" w:color="00000A"/>
      </w:pBdr>
      <w:tabs>
        <w:tab w:val="right" w:pos="9639"/>
      </w:tabs>
    </w:pPr>
    <w:rPr>
      <w:sz w:val="20"/>
    </w:rPr>
  </w:style>
  <w:style w:type="paragraph" w:styleId="Numeroelenco2">
    <w:name w:val="List Number 2"/>
    <w:basedOn w:val="Numeroelenco"/>
    <w:semiHidden/>
    <w:qFormat/>
    <w:rsid w:val="009F7DC6"/>
  </w:style>
  <w:style w:type="paragraph" w:styleId="Numeroelenco3">
    <w:name w:val="List Number 3"/>
    <w:basedOn w:val="Numeroelenco"/>
    <w:semiHidden/>
    <w:qFormat/>
    <w:rsid w:val="009F7DC6"/>
  </w:style>
  <w:style w:type="paragraph" w:styleId="Numeroelenco4">
    <w:name w:val="List Number 4"/>
    <w:basedOn w:val="Numeroelenco"/>
    <w:semiHidden/>
    <w:qFormat/>
    <w:rsid w:val="009F7DC6"/>
    <w:pPr>
      <w:tabs>
        <w:tab w:val="left" w:pos="1701"/>
      </w:tabs>
    </w:pPr>
  </w:style>
  <w:style w:type="paragraph" w:styleId="Numeroelenco5">
    <w:name w:val="List Number 5"/>
    <w:basedOn w:val="Numeroelenco"/>
    <w:semiHidden/>
    <w:qFormat/>
    <w:rsid w:val="009F7DC6"/>
  </w:style>
  <w:style w:type="paragraph" w:styleId="Pidipagina">
    <w:name w:val="footer"/>
    <w:basedOn w:val="Intestazione"/>
    <w:semiHidden/>
    <w:rsid w:val="009F7DC6"/>
    <w:pPr>
      <w:pBdr>
        <w:top w:val="single" w:sz="6" w:space="1" w:color="00000A"/>
      </w:pBdr>
      <w:tabs>
        <w:tab w:val="center" w:pos="4820"/>
      </w:tabs>
    </w:pPr>
  </w:style>
  <w:style w:type="paragraph" w:styleId="Sommario1">
    <w:name w:val="toc 1"/>
    <w:basedOn w:val="Normale"/>
    <w:semiHidden/>
    <w:rsid w:val="009F7DC6"/>
    <w:pPr>
      <w:tabs>
        <w:tab w:val="right" w:leader="dot" w:pos="9639"/>
      </w:tabs>
      <w:spacing w:before="60"/>
      <w:ind w:left="567" w:hanging="567"/>
    </w:pPr>
    <w:rPr>
      <w:sz w:val="20"/>
    </w:rPr>
  </w:style>
  <w:style w:type="paragraph" w:styleId="Sommario2">
    <w:name w:val="toc 2"/>
    <w:basedOn w:val="Sommario1"/>
    <w:semiHidden/>
    <w:rsid w:val="009F7DC6"/>
    <w:pPr>
      <w:ind w:left="1134"/>
    </w:pPr>
  </w:style>
  <w:style w:type="paragraph" w:styleId="Sommario3">
    <w:name w:val="toc 3"/>
    <w:basedOn w:val="Sommario1"/>
    <w:semiHidden/>
    <w:rsid w:val="009F7DC6"/>
    <w:pPr>
      <w:ind w:left="1135" w:hanging="284"/>
    </w:pPr>
  </w:style>
  <w:style w:type="paragraph" w:styleId="Sommario4">
    <w:name w:val="toc 4"/>
    <w:basedOn w:val="Sommario1"/>
    <w:semiHidden/>
    <w:rsid w:val="009F7DC6"/>
    <w:pPr>
      <w:ind w:left="1418" w:hanging="284"/>
    </w:pPr>
  </w:style>
  <w:style w:type="paragraph" w:styleId="Sommario5">
    <w:name w:val="toc 5"/>
    <w:basedOn w:val="Sommario1"/>
    <w:semiHidden/>
    <w:rsid w:val="009F7DC6"/>
    <w:pPr>
      <w:ind w:left="1702" w:hanging="284"/>
    </w:pPr>
  </w:style>
  <w:style w:type="paragraph" w:styleId="Testomacro">
    <w:name w:val="macro"/>
    <w:semiHidden/>
    <w:qFormat/>
    <w:rsid w:val="009F7D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color w:val="00000A"/>
      <w:sz w:val="24"/>
    </w:rPr>
  </w:style>
  <w:style w:type="paragraph" w:styleId="Testonotaapidipagina">
    <w:name w:val="footnote text"/>
    <w:basedOn w:val="Normale"/>
    <w:semiHidden/>
    <w:qFormat/>
    <w:rsid w:val="009F7DC6"/>
  </w:style>
  <w:style w:type="paragraph" w:styleId="Testonotadichiusura">
    <w:name w:val="endnote text"/>
    <w:basedOn w:val="Normale"/>
    <w:semiHidden/>
    <w:qFormat/>
    <w:rsid w:val="009F7DC6"/>
  </w:style>
  <w:style w:type="paragraph" w:customStyle="1" w:styleId="Titoletto">
    <w:name w:val="Titoletto"/>
    <w:basedOn w:val="Normale"/>
    <w:qFormat/>
    <w:rsid w:val="0070570C"/>
    <w:pPr>
      <w:keepNext/>
      <w:keepLines/>
      <w:shd w:val="clear" w:color="auto" w:fill="8DB3E2" w:themeFill="text2" w:themeFillTint="66"/>
      <w:spacing w:before="120" w:after="120"/>
      <w:jc w:val="center"/>
    </w:pPr>
    <w:rPr>
      <w:b/>
      <w:color w:val="FF0000"/>
    </w:rPr>
  </w:style>
  <w:style w:type="paragraph" w:styleId="Titoloindice">
    <w:name w:val="index heading"/>
    <w:basedOn w:val="Normale"/>
    <w:semiHidden/>
    <w:qFormat/>
    <w:rsid w:val="009F7DC6"/>
  </w:style>
  <w:style w:type="paragraph" w:customStyle="1" w:styleId="Spazio">
    <w:name w:val="Spazio"/>
    <w:basedOn w:val="Normale"/>
    <w:qFormat/>
    <w:rsid w:val="009F7DC6"/>
    <w:pPr>
      <w:spacing w:after="960"/>
    </w:pPr>
  </w:style>
  <w:style w:type="paragraph" w:styleId="Indice6">
    <w:name w:val="index 6"/>
    <w:basedOn w:val="Indice1"/>
    <w:semiHidden/>
    <w:qFormat/>
    <w:rsid w:val="009F7DC6"/>
    <w:pPr>
      <w:ind w:left="1361"/>
    </w:pPr>
  </w:style>
  <w:style w:type="paragraph" w:styleId="Indice7">
    <w:name w:val="index 7"/>
    <w:basedOn w:val="Indice1"/>
    <w:semiHidden/>
    <w:qFormat/>
    <w:rsid w:val="009F7DC6"/>
    <w:pPr>
      <w:ind w:left="1588"/>
    </w:pPr>
  </w:style>
  <w:style w:type="paragraph" w:styleId="Indice8">
    <w:name w:val="index 8"/>
    <w:basedOn w:val="Indice1"/>
    <w:semiHidden/>
    <w:qFormat/>
    <w:rsid w:val="009F7DC6"/>
    <w:pPr>
      <w:ind w:left="1815"/>
    </w:pPr>
  </w:style>
  <w:style w:type="paragraph" w:styleId="Indice9">
    <w:name w:val="index 9"/>
    <w:basedOn w:val="Indice1"/>
    <w:semiHidden/>
    <w:qFormat/>
    <w:rsid w:val="009F7DC6"/>
    <w:pPr>
      <w:ind w:left="2041"/>
    </w:pPr>
  </w:style>
  <w:style w:type="paragraph" w:styleId="Sommario6">
    <w:name w:val="toc 6"/>
    <w:basedOn w:val="Sommario1"/>
    <w:semiHidden/>
    <w:rsid w:val="009F7DC6"/>
    <w:pPr>
      <w:ind w:left="1985" w:hanging="284"/>
    </w:pPr>
  </w:style>
  <w:style w:type="paragraph" w:styleId="Sommario7">
    <w:name w:val="toc 7"/>
    <w:basedOn w:val="Sommario1"/>
    <w:semiHidden/>
    <w:rsid w:val="009F7DC6"/>
    <w:pPr>
      <w:ind w:left="2269" w:hanging="284"/>
    </w:pPr>
  </w:style>
  <w:style w:type="paragraph" w:styleId="Sommario8">
    <w:name w:val="toc 8"/>
    <w:basedOn w:val="Sommario1"/>
    <w:semiHidden/>
    <w:rsid w:val="009F7DC6"/>
    <w:pPr>
      <w:ind w:left="2552" w:hanging="284"/>
    </w:pPr>
  </w:style>
  <w:style w:type="paragraph" w:styleId="Sommario9">
    <w:name w:val="toc 9"/>
    <w:basedOn w:val="Sommario1"/>
    <w:semiHidden/>
    <w:rsid w:val="009F7DC6"/>
    <w:pPr>
      <w:ind w:left="2836" w:hanging="284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02ED9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rsid w:val="00B54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mpionati@bridgecampani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ridgecampania.i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B4C0E-CE74-41E2-8EE3-E6041AB6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[Titolo] - lasciare comunque il paragrafo vuoto</vt:lpstr>
    </vt:vector>
  </TitlesOfParts>
  <Company>Exedra Consulting S.p.A.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[Titolo] - lasciare comunque il paragrafo vuoto</dc:title>
  <dc:subject/>
  <dc:creator>Valentino Mignola</dc:creator>
  <dc:description/>
  <cp:lastModifiedBy>Pietro Luca Bevilacqua</cp:lastModifiedBy>
  <cp:revision>15</cp:revision>
  <cp:lastPrinted>2017-03-01T21:55:00Z</cp:lastPrinted>
  <dcterms:created xsi:type="dcterms:W3CDTF">2018-02-18T11:15:00Z</dcterms:created>
  <dcterms:modified xsi:type="dcterms:W3CDTF">2021-10-16T13:03:00Z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Exedra Consulting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